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65" w:type="dxa"/>
        <w:jc w:val="center"/>
        <w:tblLook w:val="04A0" w:firstRow="1" w:lastRow="0" w:firstColumn="1" w:lastColumn="0" w:noHBand="0" w:noVBand="1"/>
      </w:tblPr>
      <w:tblGrid>
        <w:gridCol w:w="2011"/>
        <w:gridCol w:w="3029"/>
        <w:gridCol w:w="1360"/>
        <w:gridCol w:w="1610"/>
        <w:gridCol w:w="857"/>
        <w:gridCol w:w="1298"/>
      </w:tblGrid>
      <w:tr w:rsidR="00205624" w:rsidRPr="00205624" w14:paraId="5A8DD2B5" w14:textId="77777777" w:rsidTr="005F76CB">
        <w:trPr>
          <w:trHeight w:val="705"/>
          <w:jc w:val="center"/>
        </w:trPr>
        <w:tc>
          <w:tcPr>
            <w:tcW w:w="6400" w:type="dxa"/>
            <w:gridSpan w:val="3"/>
            <w:tcBorders>
              <w:bottom w:val="single" w:sz="4" w:space="0" w:color="auto"/>
            </w:tcBorders>
            <w:shd w:val="clear" w:color="auto" w:fill="548DD4"/>
            <w:vAlign w:val="center"/>
          </w:tcPr>
          <w:p w14:paraId="57BECF50" w14:textId="2BEB69BA" w:rsidR="00205624" w:rsidRPr="000A104E" w:rsidRDefault="00205624" w:rsidP="00205624">
            <w:pPr>
              <w:spacing w:before="60" w:after="60" w:line="276" w:lineRule="auto"/>
              <w:jc w:val="right"/>
              <w:rPr>
                <w:rFonts w:ascii="Garamond" w:hAnsi="Garamond" w:cs="Calibri"/>
                <w:color w:val="FFFFFF"/>
                <w:sz w:val="24"/>
                <w:szCs w:val="24"/>
                <w:vertAlign w:val="superscript"/>
              </w:rPr>
            </w:pPr>
            <w:r w:rsidRPr="00205624">
              <w:rPr>
                <w:rFonts w:ascii="Garamond" w:hAnsi="Garamond" w:cs="Calibri"/>
                <w:b/>
                <w:color w:val="FFFFFF"/>
                <w:sz w:val="24"/>
                <w:szCs w:val="24"/>
              </w:rPr>
              <w:t>BMP Applicability and Selection for Walkways Exemption</w:t>
            </w:r>
            <w:r w:rsidR="000A104E" w:rsidRPr="000A104E">
              <w:rPr>
                <w:rFonts w:ascii="Garamond" w:hAnsi="Garamond" w:cs="Calibri"/>
                <w:b/>
                <w:color w:val="FFFFFF"/>
                <w:sz w:val="24"/>
                <w:szCs w:val="24"/>
                <w:vertAlign w:val="superscript"/>
              </w:rPr>
              <w:t>1</w:t>
            </w:r>
          </w:p>
        </w:tc>
        <w:tc>
          <w:tcPr>
            <w:tcW w:w="3765" w:type="dxa"/>
            <w:gridSpan w:val="3"/>
            <w:tcBorders>
              <w:bottom w:val="single" w:sz="4" w:space="0" w:color="auto"/>
            </w:tcBorders>
            <w:shd w:val="clear" w:color="auto" w:fill="548DD4"/>
            <w:vAlign w:val="center"/>
          </w:tcPr>
          <w:p w14:paraId="4E241D88" w14:textId="77777777" w:rsidR="00205624" w:rsidRPr="00205624" w:rsidRDefault="00205624" w:rsidP="00205624">
            <w:pPr>
              <w:spacing w:before="60" w:after="60" w:line="276" w:lineRule="auto"/>
              <w:jc w:val="center"/>
              <w:rPr>
                <w:rFonts w:ascii="Garamond" w:hAnsi="Garamond" w:cs="Calibri"/>
                <w:color w:val="FFFFFF"/>
                <w:sz w:val="24"/>
                <w:szCs w:val="24"/>
              </w:rPr>
            </w:pPr>
            <w:r w:rsidRPr="00205624">
              <w:rPr>
                <w:rFonts w:ascii="Garamond" w:hAnsi="Garamond" w:cs="Calibri"/>
                <w:b/>
                <w:color w:val="FFFFFF"/>
                <w:sz w:val="24"/>
                <w:szCs w:val="24"/>
              </w:rPr>
              <w:t>FORM</w:t>
            </w:r>
            <w:r w:rsidRPr="00205624">
              <w:rPr>
                <w:rFonts w:ascii="Garamond" w:hAnsi="Garamond" w:cs="Calibri"/>
                <w:b/>
                <w:color w:val="FFFFFF"/>
                <w:sz w:val="24"/>
                <w:szCs w:val="24"/>
              </w:rPr>
              <w:br/>
              <w:t>K-1</w:t>
            </w:r>
          </w:p>
        </w:tc>
      </w:tr>
      <w:tr w:rsidR="00205624" w:rsidRPr="00205624" w14:paraId="0CB8BFF8" w14:textId="77777777" w:rsidTr="005F76CB">
        <w:trPr>
          <w:trHeight w:val="359"/>
          <w:jc w:val="center"/>
        </w:trPr>
        <w:tc>
          <w:tcPr>
            <w:tcW w:w="2011" w:type="dxa"/>
            <w:tcBorders>
              <w:bottom w:val="single" w:sz="4" w:space="0" w:color="auto"/>
            </w:tcBorders>
            <w:vAlign w:val="center"/>
          </w:tcPr>
          <w:p w14:paraId="0DD93D9A" w14:textId="77777777" w:rsidR="00205624" w:rsidRPr="00205624" w:rsidRDefault="00205624" w:rsidP="00205624">
            <w:pPr>
              <w:spacing w:before="60" w:after="60" w:line="276" w:lineRule="auto"/>
              <w:rPr>
                <w:rFonts w:ascii="Garamond" w:hAnsi="Garamond" w:cs="Calibri"/>
                <w:b/>
              </w:rPr>
            </w:pPr>
            <w:r w:rsidRPr="00205624">
              <w:rPr>
                <w:rFonts w:ascii="Garamond" w:hAnsi="Garamond" w:cs="Calibri"/>
                <w:b/>
              </w:rPr>
              <w:t>Project Name:</w:t>
            </w:r>
          </w:p>
        </w:tc>
        <w:tc>
          <w:tcPr>
            <w:tcW w:w="8154" w:type="dxa"/>
            <w:gridSpan w:val="5"/>
            <w:tcBorders>
              <w:bottom w:val="single" w:sz="4" w:space="0" w:color="auto"/>
            </w:tcBorders>
            <w:vAlign w:val="center"/>
          </w:tcPr>
          <w:p w14:paraId="621CFA3C" w14:textId="77777777" w:rsidR="00205624" w:rsidRPr="00205624" w:rsidRDefault="00205624" w:rsidP="00205624">
            <w:pPr>
              <w:spacing w:before="60" w:after="60" w:line="276" w:lineRule="auto"/>
              <w:rPr>
                <w:rFonts w:ascii="Garamond" w:hAnsi="Garamond" w:cs="Calibri"/>
              </w:rPr>
            </w:pPr>
          </w:p>
        </w:tc>
      </w:tr>
      <w:tr w:rsidR="00205624" w:rsidRPr="00205624" w14:paraId="267E4036" w14:textId="77777777" w:rsidTr="005F76CB">
        <w:trPr>
          <w:trHeight w:val="368"/>
          <w:jc w:val="center"/>
        </w:trPr>
        <w:tc>
          <w:tcPr>
            <w:tcW w:w="2011" w:type="dxa"/>
            <w:tcBorders>
              <w:top w:val="single" w:sz="4" w:space="0" w:color="auto"/>
              <w:bottom w:val="single" w:sz="4" w:space="0" w:color="auto"/>
            </w:tcBorders>
            <w:vAlign w:val="center"/>
          </w:tcPr>
          <w:p w14:paraId="26A93D59" w14:textId="77777777" w:rsidR="00205624" w:rsidRPr="00205624" w:rsidRDefault="00205624" w:rsidP="00205624">
            <w:pPr>
              <w:spacing w:before="60" w:after="60" w:line="276" w:lineRule="auto"/>
              <w:rPr>
                <w:rFonts w:ascii="Garamond" w:hAnsi="Garamond" w:cs="Calibri"/>
              </w:rPr>
            </w:pPr>
            <w:r w:rsidRPr="00205624">
              <w:rPr>
                <w:rFonts w:ascii="Garamond" w:hAnsi="Garamond" w:cs="Calibri"/>
                <w:b/>
              </w:rPr>
              <w:t>Project Number:</w:t>
            </w:r>
          </w:p>
        </w:tc>
        <w:tc>
          <w:tcPr>
            <w:tcW w:w="8154" w:type="dxa"/>
            <w:gridSpan w:val="5"/>
            <w:tcBorders>
              <w:top w:val="single" w:sz="4" w:space="0" w:color="auto"/>
              <w:bottom w:val="single" w:sz="4" w:space="0" w:color="auto"/>
            </w:tcBorders>
            <w:vAlign w:val="center"/>
          </w:tcPr>
          <w:p w14:paraId="45A35846" w14:textId="77777777" w:rsidR="00205624" w:rsidRPr="00205624" w:rsidRDefault="00205624" w:rsidP="00205624">
            <w:pPr>
              <w:spacing w:before="60" w:after="60" w:line="276" w:lineRule="auto"/>
              <w:rPr>
                <w:rFonts w:ascii="Garamond" w:hAnsi="Garamond" w:cs="Calibri"/>
              </w:rPr>
            </w:pPr>
          </w:p>
        </w:tc>
      </w:tr>
      <w:tr w:rsidR="00205624" w:rsidRPr="00205624" w14:paraId="37B89707" w14:textId="77777777" w:rsidTr="005F76CB">
        <w:trPr>
          <w:trHeight w:val="638"/>
          <w:jc w:val="center"/>
        </w:trPr>
        <w:tc>
          <w:tcPr>
            <w:tcW w:w="10165" w:type="dxa"/>
            <w:gridSpan w:val="6"/>
            <w:tcBorders>
              <w:top w:val="single" w:sz="4" w:space="0" w:color="auto"/>
              <w:bottom w:val="single" w:sz="4" w:space="0" w:color="auto"/>
            </w:tcBorders>
          </w:tcPr>
          <w:p w14:paraId="547215BB" w14:textId="77777777" w:rsidR="00205624" w:rsidRPr="00205624" w:rsidRDefault="00205624" w:rsidP="00205624">
            <w:pPr>
              <w:spacing w:before="60" w:after="60" w:line="276" w:lineRule="auto"/>
              <w:rPr>
                <w:rFonts w:ascii="Garamond" w:hAnsi="Garamond" w:cs="Calibri"/>
              </w:rPr>
            </w:pPr>
            <w:r w:rsidRPr="00205624">
              <w:rPr>
                <w:rFonts w:ascii="Garamond" w:hAnsi="Garamond" w:cs="Calibri"/>
              </w:rPr>
              <w:t xml:space="preserve">Check the box for the option selected to qualify for Category 1 exemption.  If more than one option is selected because different options are being used for different parts of the same project, explain in the notes section at the end.  </w:t>
            </w:r>
          </w:p>
        </w:tc>
      </w:tr>
      <w:tr w:rsidR="00205624" w:rsidRPr="00205624" w14:paraId="2E2EAFDD" w14:textId="77777777" w:rsidTr="005F76CB">
        <w:trPr>
          <w:trHeight w:val="278"/>
          <w:jc w:val="center"/>
        </w:trPr>
        <w:tc>
          <w:tcPr>
            <w:tcW w:w="10165" w:type="dxa"/>
            <w:gridSpan w:val="6"/>
            <w:tcBorders>
              <w:top w:val="single" w:sz="4" w:space="0" w:color="auto"/>
              <w:bottom w:val="single" w:sz="4" w:space="0" w:color="auto"/>
            </w:tcBorders>
            <w:shd w:val="clear" w:color="auto" w:fill="C6D9F1"/>
          </w:tcPr>
          <w:p w14:paraId="3F86B731" w14:textId="77777777" w:rsidR="00205624" w:rsidRPr="00205624" w:rsidRDefault="00205624" w:rsidP="00205624">
            <w:pPr>
              <w:spacing w:line="276" w:lineRule="auto"/>
              <w:rPr>
                <w:rFonts w:ascii="Garamond" w:hAnsi="Garamond" w:cs="Calibri"/>
                <w:b/>
              </w:rPr>
            </w:pPr>
            <w:r w:rsidRPr="00205624">
              <w:rPr>
                <w:rFonts w:ascii="Garamond" w:hAnsi="Garamond" w:cs="Calibri"/>
                <w:b/>
              </w:rPr>
              <w:t xml:space="preserve">Drains to Vegetated Area </w:t>
            </w:r>
            <w:r w:rsidRPr="00205624">
              <w:rPr>
                <w:rFonts w:ascii="Garamond" w:hAnsi="Garamond" w:cs="Calibri"/>
                <w:i/>
              </w:rPr>
              <w:t>(BMP Design Manual Appendix K.1.1)</w:t>
            </w:r>
          </w:p>
        </w:tc>
      </w:tr>
      <w:tr w:rsidR="00205624" w:rsidRPr="00205624" w14:paraId="3CAFDE6C" w14:textId="77777777" w:rsidTr="005F76CB">
        <w:trPr>
          <w:jc w:val="center"/>
        </w:trPr>
        <w:tc>
          <w:tcPr>
            <w:tcW w:w="8867" w:type="dxa"/>
            <w:gridSpan w:val="5"/>
            <w:tcBorders>
              <w:top w:val="single" w:sz="4" w:space="0" w:color="auto"/>
              <w:bottom w:val="single" w:sz="4" w:space="0" w:color="auto"/>
            </w:tcBorders>
          </w:tcPr>
          <w:p w14:paraId="501D7BB0" w14:textId="77777777" w:rsidR="00205624" w:rsidRPr="00205624" w:rsidRDefault="00205624" w:rsidP="00205624">
            <w:pPr>
              <w:spacing w:before="60" w:after="60" w:line="276" w:lineRule="auto"/>
              <w:rPr>
                <w:rFonts w:ascii="Garamond" w:hAnsi="Garamond" w:cs="Calibri"/>
              </w:rPr>
            </w:pPr>
            <w:r w:rsidRPr="00205624">
              <w:rPr>
                <w:rFonts w:ascii="Garamond" w:hAnsi="Garamond" w:cs="Calibri"/>
              </w:rPr>
              <w:t>Stormwater runoff from the sidewalks, bicycle lanes, or paths is directed to adjacent vegetated areas that meet all of the items below.  Include a DMA map to show drainage to the dispersion area.</w:t>
            </w:r>
          </w:p>
          <w:p w14:paraId="161EF6F1" w14:textId="77777777" w:rsidR="00205624" w:rsidRPr="00205624" w:rsidRDefault="00205624" w:rsidP="00205624">
            <w:pPr>
              <w:numPr>
                <w:ilvl w:val="0"/>
                <w:numId w:val="1"/>
              </w:numPr>
              <w:spacing w:before="60" w:after="120" w:line="240" w:lineRule="auto"/>
              <w:contextualSpacing/>
              <w:rPr>
                <w:rFonts w:ascii="Garamond" w:hAnsi="Garamond" w:cs="Calibri"/>
              </w:rPr>
            </w:pPr>
            <w:r w:rsidRPr="00205624">
              <w:rPr>
                <w:rFonts w:ascii="Garamond" w:hAnsi="Garamond" w:cs="Calibri"/>
              </w:rPr>
              <w:t>The area receiving runoff (“dispersion area”) has vegetation of a type and density adequate to prevent erosion at the maximum hydraulic load rates and velocities expected to occur under large storm events, such as the 10-year storm event.</w:t>
            </w:r>
          </w:p>
          <w:p w14:paraId="3CF43386" w14:textId="77777777" w:rsidR="00205624" w:rsidRPr="00205624" w:rsidRDefault="00205624" w:rsidP="00205624">
            <w:pPr>
              <w:numPr>
                <w:ilvl w:val="0"/>
                <w:numId w:val="1"/>
              </w:numPr>
              <w:spacing w:before="60" w:after="120" w:line="240" w:lineRule="auto"/>
              <w:contextualSpacing/>
              <w:rPr>
                <w:rFonts w:ascii="Garamond" w:hAnsi="Garamond" w:cs="Calibri"/>
              </w:rPr>
            </w:pPr>
            <w:r w:rsidRPr="00205624">
              <w:rPr>
                <w:rFonts w:ascii="Garamond" w:hAnsi="Garamond" w:cs="Calibri"/>
              </w:rPr>
              <w:t>The dispersion area is at least 10 feet wide (i.e., 10 feet long in the direction of flow).</w:t>
            </w:r>
          </w:p>
          <w:p w14:paraId="7F696974" w14:textId="77777777" w:rsidR="00205624" w:rsidRPr="00205624" w:rsidRDefault="00205624" w:rsidP="00205624">
            <w:pPr>
              <w:numPr>
                <w:ilvl w:val="0"/>
                <w:numId w:val="1"/>
              </w:numPr>
              <w:spacing w:before="60" w:after="120" w:line="240" w:lineRule="auto"/>
              <w:contextualSpacing/>
              <w:rPr>
                <w:rFonts w:ascii="Garamond" w:hAnsi="Garamond" w:cs="Calibri"/>
              </w:rPr>
            </w:pPr>
            <w:r w:rsidRPr="00205624">
              <w:rPr>
                <w:rFonts w:ascii="Garamond" w:hAnsi="Garamond" w:cs="Calibri"/>
              </w:rPr>
              <w:t>The longitudinal slope of the vegetated area is less than 5% in the direction of flow.</w:t>
            </w:r>
          </w:p>
          <w:p w14:paraId="09FF75D0" w14:textId="77777777" w:rsidR="00205624" w:rsidRPr="00205624" w:rsidRDefault="00205624" w:rsidP="00205624">
            <w:pPr>
              <w:numPr>
                <w:ilvl w:val="0"/>
                <w:numId w:val="1"/>
              </w:numPr>
              <w:spacing w:before="60" w:after="120" w:line="240" w:lineRule="auto"/>
              <w:rPr>
                <w:rFonts w:ascii="Garamond" w:hAnsi="Garamond" w:cs="Calibri"/>
              </w:rPr>
            </w:pPr>
            <w:r w:rsidRPr="00205624">
              <w:rPr>
                <w:rFonts w:ascii="Garamond" w:hAnsi="Garamond" w:cs="Calibri"/>
              </w:rPr>
              <w:t xml:space="preserve">Inflow to the dispersion area is sheet flow. </w:t>
            </w:r>
          </w:p>
        </w:tc>
        <w:tc>
          <w:tcPr>
            <w:tcW w:w="1298" w:type="dxa"/>
            <w:tcBorders>
              <w:top w:val="single" w:sz="4" w:space="0" w:color="auto"/>
              <w:bottom w:val="single" w:sz="4" w:space="0" w:color="auto"/>
            </w:tcBorders>
            <w:vAlign w:val="center"/>
          </w:tcPr>
          <w:p w14:paraId="28576AFB" w14:textId="77777777" w:rsidR="00205624" w:rsidRPr="00205624" w:rsidRDefault="00205624" w:rsidP="00205624">
            <w:pPr>
              <w:spacing w:before="240" w:after="240" w:line="276" w:lineRule="auto"/>
              <w:jc w:val="center"/>
              <w:rPr>
                <w:rFonts w:ascii="Garamond" w:hAnsi="Garamond" w:cs="Calibri"/>
              </w:rPr>
            </w:pPr>
            <w:r w:rsidRPr="00205624">
              <w:rPr>
                <w:rFonts w:ascii="Garamond" w:hAnsi="Garamond" w:cs="Calibri"/>
              </w:rPr>
              <w:fldChar w:fldCharType="begin">
                <w:ffData>
                  <w:name w:val="Check1"/>
                  <w:enabled/>
                  <w:calcOnExit w:val="0"/>
                  <w:checkBox>
                    <w:sizeAuto/>
                    <w:default w:val="0"/>
                  </w:checkBox>
                </w:ffData>
              </w:fldChar>
            </w:r>
            <w:r w:rsidRPr="00205624">
              <w:rPr>
                <w:rFonts w:ascii="Garamond" w:hAnsi="Garamond" w:cs="Calibri"/>
              </w:rPr>
              <w:instrText xml:space="preserve"> FORMCHECKBOX </w:instrText>
            </w:r>
            <w:r w:rsidR="00000000">
              <w:rPr>
                <w:rFonts w:ascii="Garamond" w:hAnsi="Garamond" w:cs="Calibri"/>
              </w:rPr>
            </w:r>
            <w:r w:rsidR="00000000">
              <w:rPr>
                <w:rFonts w:ascii="Garamond" w:hAnsi="Garamond" w:cs="Calibri"/>
              </w:rPr>
              <w:fldChar w:fldCharType="separate"/>
            </w:r>
            <w:r w:rsidRPr="00205624">
              <w:rPr>
                <w:rFonts w:ascii="Garamond" w:hAnsi="Garamond" w:cs="Calibri"/>
              </w:rPr>
              <w:fldChar w:fldCharType="end"/>
            </w:r>
          </w:p>
        </w:tc>
      </w:tr>
      <w:tr w:rsidR="00205624" w:rsidRPr="00205624" w14:paraId="64ADA966" w14:textId="77777777" w:rsidTr="005F76CB">
        <w:trPr>
          <w:trHeight w:val="288"/>
          <w:jc w:val="center"/>
        </w:trPr>
        <w:tc>
          <w:tcPr>
            <w:tcW w:w="10165" w:type="dxa"/>
            <w:gridSpan w:val="6"/>
            <w:tcBorders>
              <w:top w:val="single" w:sz="4" w:space="0" w:color="auto"/>
              <w:bottom w:val="single" w:sz="4" w:space="0" w:color="auto"/>
            </w:tcBorders>
            <w:shd w:val="clear" w:color="auto" w:fill="C6D9F1"/>
          </w:tcPr>
          <w:p w14:paraId="41F4BAC3" w14:textId="77777777" w:rsidR="00205624" w:rsidRPr="00205624" w:rsidRDefault="00205624" w:rsidP="00205624">
            <w:pPr>
              <w:spacing w:line="276" w:lineRule="auto"/>
              <w:rPr>
                <w:rFonts w:ascii="Garamond" w:hAnsi="Garamond" w:cs="Calibri"/>
                <w:b/>
              </w:rPr>
            </w:pPr>
            <w:r w:rsidRPr="00205624">
              <w:rPr>
                <w:rFonts w:ascii="Garamond" w:hAnsi="Garamond" w:cs="Calibri"/>
                <w:b/>
              </w:rPr>
              <w:t xml:space="preserve">Drains to Stabilized Non-Vegetated Area </w:t>
            </w:r>
            <w:r w:rsidRPr="00205624">
              <w:rPr>
                <w:rFonts w:ascii="Garamond" w:hAnsi="Garamond" w:cs="Calibri"/>
                <w:i/>
              </w:rPr>
              <w:t>(BMP Design Manual Appendix K.1.1)</w:t>
            </w:r>
          </w:p>
        </w:tc>
      </w:tr>
      <w:tr w:rsidR="00205624" w:rsidRPr="00205624" w14:paraId="1A2D8A7D" w14:textId="77777777" w:rsidTr="005F76CB">
        <w:trPr>
          <w:jc w:val="center"/>
        </w:trPr>
        <w:tc>
          <w:tcPr>
            <w:tcW w:w="8867" w:type="dxa"/>
            <w:gridSpan w:val="5"/>
            <w:tcBorders>
              <w:top w:val="single" w:sz="4" w:space="0" w:color="auto"/>
              <w:bottom w:val="single" w:sz="4" w:space="0" w:color="auto"/>
            </w:tcBorders>
          </w:tcPr>
          <w:p w14:paraId="754890BB" w14:textId="77777777" w:rsidR="00205624" w:rsidRPr="00205624" w:rsidRDefault="00205624" w:rsidP="00205624">
            <w:pPr>
              <w:spacing w:before="60" w:after="60" w:line="276" w:lineRule="auto"/>
              <w:rPr>
                <w:rFonts w:ascii="Garamond" w:hAnsi="Garamond" w:cs="Calibri"/>
              </w:rPr>
            </w:pPr>
            <w:r w:rsidRPr="00205624">
              <w:rPr>
                <w:rFonts w:ascii="Garamond" w:hAnsi="Garamond" w:cs="Calibri"/>
              </w:rPr>
              <w:t>Stormwater runoff from the sidewalks, bicycle lanes, or paths is directed to adjacent non-vegetated areas that meet all of the items below.  Include a DMA map to show drainage to the dispersion area.</w:t>
            </w:r>
          </w:p>
          <w:p w14:paraId="7BE55E99" w14:textId="77777777" w:rsidR="00205624" w:rsidRPr="00205624" w:rsidRDefault="00205624" w:rsidP="00205624">
            <w:pPr>
              <w:numPr>
                <w:ilvl w:val="0"/>
                <w:numId w:val="2"/>
              </w:numPr>
              <w:spacing w:before="60" w:after="120" w:line="240" w:lineRule="auto"/>
              <w:contextualSpacing/>
              <w:rPr>
                <w:rFonts w:ascii="Garamond" w:hAnsi="Garamond" w:cs="Calibri"/>
              </w:rPr>
            </w:pPr>
            <w:r w:rsidRPr="00205624">
              <w:rPr>
                <w:rFonts w:ascii="Garamond" w:hAnsi="Garamond" w:cs="Calibri"/>
              </w:rPr>
              <w:t>The area receiving runoff (“dispersion area”) is covered with 1 inch diameter or larger gravel, or other material not susceptible to erosion at the maximum hydraulic load rates and velocities expected to occur under large storm events, such as the 10-year storm event.</w:t>
            </w:r>
          </w:p>
          <w:p w14:paraId="296B1FC6" w14:textId="77777777" w:rsidR="00205624" w:rsidRPr="00205624" w:rsidRDefault="00205624" w:rsidP="00205624">
            <w:pPr>
              <w:numPr>
                <w:ilvl w:val="0"/>
                <w:numId w:val="2"/>
              </w:numPr>
              <w:spacing w:before="60" w:after="120" w:line="240" w:lineRule="auto"/>
              <w:contextualSpacing/>
              <w:rPr>
                <w:rFonts w:ascii="Garamond" w:hAnsi="Garamond" w:cs="Calibri"/>
              </w:rPr>
            </w:pPr>
            <w:r w:rsidRPr="00205624">
              <w:rPr>
                <w:rFonts w:ascii="Garamond" w:hAnsi="Garamond" w:cs="Calibri"/>
              </w:rPr>
              <w:t>The layer of gravel or other pervious material receiving runoff is at least 2 inches thick.</w:t>
            </w:r>
          </w:p>
          <w:p w14:paraId="0DAEC314" w14:textId="77777777" w:rsidR="00205624" w:rsidRPr="00205624" w:rsidRDefault="00205624" w:rsidP="00205624">
            <w:pPr>
              <w:numPr>
                <w:ilvl w:val="0"/>
                <w:numId w:val="2"/>
              </w:numPr>
              <w:spacing w:before="60" w:after="120" w:line="240" w:lineRule="auto"/>
              <w:contextualSpacing/>
              <w:rPr>
                <w:rFonts w:ascii="Garamond" w:hAnsi="Garamond" w:cs="Calibri"/>
              </w:rPr>
            </w:pPr>
            <w:r w:rsidRPr="00205624">
              <w:rPr>
                <w:rFonts w:ascii="Garamond" w:hAnsi="Garamond" w:cs="Calibri"/>
              </w:rPr>
              <w:t>Loading ratio is 5:1 or less (impervious:gravel or other non-vegetated area).</w:t>
            </w:r>
          </w:p>
          <w:p w14:paraId="047E8912" w14:textId="77777777" w:rsidR="00205624" w:rsidRPr="00205624" w:rsidRDefault="00205624" w:rsidP="00205624">
            <w:pPr>
              <w:numPr>
                <w:ilvl w:val="0"/>
                <w:numId w:val="2"/>
              </w:numPr>
              <w:spacing w:before="60" w:after="120" w:line="240" w:lineRule="auto"/>
              <w:contextualSpacing/>
              <w:rPr>
                <w:rFonts w:ascii="Garamond" w:hAnsi="Garamond" w:cs="Calibri"/>
              </w:rPr>
            </w:pPr>
            <w:r w:rsidRPr="00205624">
              <w:rPr>
                <w:rFonts w:ascii="Garamond" w:hAnsi="Garamond" w:cs="Calibri"/>
              </w:rPr>
              <w:t>The contributing impervious surface has a maximum width of 20 feet (i.e., 20 feet long in the direction of flow).</w:t>
            </w:r>
          </w:p>
          <w:p w14:paraId="055D30DD" w14:textId="77777777" w:rsidR="00205624" w:rsidRPr="00205624" w:rsidRDefault="00205624" w:rsidP="00205624">
            <w:pPr>
              <w:numPr>
                <w:ilvl w:val="0"/>
                <w:numId w:val="2"/>
              </w:numPr>
              <w:spacing w:before="60" w:after="120" w:line="240" w:lineRule="auto"/>
              <w:rPr>
                <w:rFonts w:ascii="Garamond" w:hAnsi="Garamond" w:cs="Calibri"/>
              </w:rPr>
            </w:pPr>
            <w:r w:rsidRPr="00205624">
              <w:rPr>
                <w:rFonts w:ascii="Garamond" w:hAnsi="Garamond" w:cs="Calibri"/>
              </w:rPr>
              <w:t>The contributing impervious area has a cross slope equal to or less than the standard cross slope for sidewalks.</w:t>
            </w:r>
          </w:p>
        </w:tc>
        <w:tc>
          <w:tcPr>
            <w:tcW w:w="1298" w:type="dxa"/>
            <w:tcBorders>
              <w:top w:val="single" w:sz="4" w:space="0" w:color="auto"/>
              <w:bottom w:val="single" w:sz="4" w:space="0" w:color="auto"/>
            </w:tcBorders>
            <w:vAlign w:val="center"/>
          </w:tcPr>
          <w:p w14:paraId="63284009" w14:textId="77777777" w:rsidR="00205624" w:rsidRPr="00205624" w:rsidRDefault="00205624" w:rsidP="00205624">
            <w:pPr>
              <w:spacing w:before="240" w:after="240" w:line="276" w:lineRule="auto"/>
              <w:jc w:val="center"/>
              <w:rPr>
                <w:rFonts w:ascii="Garamond" w:hAnsi="Garamond" w:cs="Calibri"/>
              </w:rPr>
            </w:pPr>
            <w:r w:rsidRPr="00205624">
              <w:rPr>
                <w:rFonts w:ascii="Garamond" w:hAnsi="Garamond" w:cs="Calibri"/>
              </w:rPr>
              <w:fldChar w:fldCharType="begin">
                <w:ffData>
                  <w:name w:val="Check1"/>
                  <w:enabled/>
                  <w:calcOnExit w:val="0"/>
                  <w:checkBox>
                    <w:sizeAuto/>
                    <w:default w:val="0"/>
                  </w:checkBox>
                </w:ffData>
              </w:fldChar>
            </w:r>
            <w:r w:rsidRPr="00205624">
              <w:rPr>
                <w:rFonts w:ascii="Garamond" w:hAnsi="Garamond" w:cs="Calibri"/>
              </w:rPr>
              <w:instrText xml:space="preserve"> FORMCHECKBOX </w:instrText>
            </w:r>
            <w:r w:rsidR="00000000">
              <w:rPr>
                <w:rFonts w:ascii="Garamond" w:hAnsi="Garamond" w:cs="Calibri"/>
              </w:rPr>
            </w:r>
            <w:r w:rsidR="00000000">
              <w:rPr>
                <w:rFonts w:ascii="Garamond" w:hAnsi="Garamond" w:cs="Calibri"/>
              </w:rPr>
              <w:fldChar w:fldCharType="separate"/>
            </w:r>
            <w:r w:rsidRPr="00205624">
              <w:rPr>
                <w:rFonts w:ascii="Garamond" w:hAnsi="Garamond" w:cs="Calibri"/>
              </w:rPr>
              <w:fldChar w:fldCharType="end"/>
            </w:r>
          </w:p>
        </w:tc>
      </w:tr>
      <w:tr w:rsidR="00205624" w:rsidRPr="00205624" w14:paraId="4534A7BF" w14:textId="77777777" w:rsidTr="005F76CB">
        <w:trPr>
          <w:trHeight w:val="288"/>
          <w:jc w:val="center"/>
        </w:trPr>
        <w:tc>
          <w:tcPr>
            <w:tcW w:w="10165" w:type="dxa"/>
            <w:gridSpan w:val="6"/>
            <w:tcBorders>
              <w:top w:val="single" w:sz="4" w:space="0" w:color="auto"/>
              <w:bottom w:val="single" w:sz="4" w:space="0" w:color="auto"/>
            </w:tcBorders>
            <w:shd w:val="clear" w:color="auto" w:fill="C6D9F1"/>
          </w:tcPr>
          <w:p w14:paraId="6026A27E" w14:textId="77777777" w:rsidR="00205624" w:rsidRPr="00205624" w:rsidRDefault="00205624" w:rsidP="00205624">
            <w:pPr>
              <w:spacing w:line="276" w:lineRule="auto"/>
              <w:rPr>
                <w:rFonts w:ascii="Garamond" w:hAnsi="Garamond" w:cs="Calibri"/>
                <w:b/>
              </w:rPr>
            </w:pPr>
            <w:r w:rsidRPr="00205624">
              <w:rPr>
                <w:rFonts w:ascii="Garamond" w:hAnsi="Garamond" w:cs="Calibri"/>
                <w:b/>
              </w:rPr>
              <w:t xml:space="preserve">Hydraulically Disconnected from Adjacent Streets or Roads </w:t>
            </w:r>
            <w:r w:rsidRPr="00205624">
              <w:rPr>
                <w:rFonts w:ascii="Garamond" w:hAnsi="Garamond" w:cs="Calibri"/>
                <w:bCs/>
                <w:i/>
                <w:iCs/>
              </w:rPr>
              <w:t>(</w:t>
            </w:r>
            <w:r w:rsidRPr="00205624">
              <w:rPr>
                <w:rFonts w:ascii="Garamond" w:hAnsi="Garamond" w:cs="Calibri"/>
                <w:i/>
              </w:rPr>
              <w:t xml:space="preserve">BMP Design Manual </w:t>
            </w:r>
            <w:r w:rsidRPr="00205624">
              <w:rPr>
                <w:rFonts w:ascii="Garamond" w:hAnsi="Garamond" w:cs="Calibri"/>
                <w:bCs/>
                <w:i/>
                <w:iCs/>
              </w:rPr>
              <w:t>Appendix K.1.2)</w:t>
            </w:r>
          </w:p>
        </w:tc>
      </w:tr>
      <w:tr w:rsidR="00205624" w:rsidRPr="00205624" w14:paraId="0FA1A0BD" w14:textId="77777777" w:rsidTr="005F76CB">
        <w:trPr>
          <w:jc w:val="center"/>
        </w:trPr>
        <w:tc>
          <w:tcPr>
            <w:tcW w:w="8867" w:type="dxa"/>
            <w:gridSpan w:val="5"/>
            <w:tcBorders>
              <w:top w:val="single" w:sz="4" w:space="0" w:color="auto"/>
              <w:bottom w:val="single" w:sz="4" w:space="0" w:color="auto"/>
            </w:tcBorders>
          </w:tcPr>
          <w:p w14:paraId="10141A6A" w14:textId="77777777" w:rsidR="00205624" w:rsidRPr="00205624" w:rsidRDefault="00205624" w:rsidP="00205624">
            <w:pPr>
              <w:spacing w:before="60" w:after="120" w:line="276" w:lineRule="auto"/>
              <w:rPr>
                <w:rFonts w:ascii="Garamond" w:hAnsi="Garamond" w:cs="Calibri"/>
              </w:rPr>
            </w:pPr>
            <w:r w:rsidRPr="00205624">
              <w:rPr>
                <w:rFonts w:ascii="Garamond" w:hAnsi="Garamond" w:cs="Calibri"/>
              </w:rPr>
              <w:t>The sidewalks, bicycle lanes, or paths are hydraulically disconnected from paved streets or roads. The stormwater runoff collected from the sidewalk, bicycle lane, and/or path surface is separated from the stormwater runoff collected from the adjacent paved street or roadway. Include a DMA map to show drainage separation.</w:t>
            </w:r>
          </w:p>
        </w:tc>
        <w:tc>
          <w:tcPr>
            <w:tcW w:w="1298" w:type="dxa"/>
            <w:tcBorders>
              <w:top w:val="single" w:sz="4" w:space="0" w:color="auto"/>
              <w:bottom w:val="single" w:sz="4" w:space="0" w:color="auto"/>
            </w:tcBorders>
            <w:vAlign w:val="center"/>
          </w:tcPr>
          <w:p w14:paraId="6E4607AE" w14:textId="77777777" w:rsidR="00205624" w:rsidRPr="00205624" w:rsidRDefault="00205624" w:rsidP="00205624">
            <w:pPr>
              <w:spacing w:before="240" w:after="240" w:line="276" w:lineRule="auto"/>
              <w:jc w:val="center"/>
              <w:rPr>
                <w:rFonts w:ascii="Garamond" w:hAnsi="Garamond" w:cs="Calibri"/>
              </w:rPr>
            </w:pPr>
            <w:r w:rsidRPr="00205624">
              <w:rPr>
                <w:rFonts w:ascii="Garamond" w:hAnsi="Garamond" w:cs="Calibri"/>
              </w:rPr>
              <w:fldChar w:fldCharType="begin">
                <w:ffData>
                  <w:name w:val="Check1"/>
                  <w:enabled/>
                  <w:calcOnExit w:val="0"/>
                  <w:checkBox>
                    <w:sizeAuto/>
                    <w:default w:val="0"/>
                  </w:checkBox>
                </w:ffData>
              </w:fldChar>
            </w:r>
            <w:r w:rsidRPr="00205624">
              <w:rPr>
                <w:rFonts w:ascii="Garamond" w:hAnsi="Garamond" w:cs="Calibri"/>
              </w:rPr>
              <w:instrText xml:space="preserve"> FORMCHECKBOX </w:instrText>
            </w:r>
            <w:r w:rsidR="00000000">
              <w:rPr>
                <w:rFonts w:ascii="Garamond" w:hAnsi="Garamond" w:cs="Calibri"/>
              </w:rPr>
            </w:r>
            <w:r w:rsidR="00000000">
              <w:rPr>
                <w:rFonts w:ascii="Garamond" w:hAnsi="Garamond" w:cs="Calibri"/>
              </w:rPr>
              <w:fldChar w:fldCharType="separate"/>
            </w:r>
            <w:r w:rsidRPr="00205624">
              <w:rPr>
                <w:rFonts w:ascii="Garamond" w:hAnsi="Garamond" w:cs="Calibri"/>
              </w:rPr>
              <w:fldChar w:fldCharType="end"/>
            </w:r>
          </w:p>
        </w:tc>
      </w:tr>
      <w:tr w:rsidR="00205624" w:rsidRPr="00205624" w14:paraId="0B50C275" w14:textId="77777777" w:rsidTr="005F76CB">
        <w:trPr>
          <w:trHeight w:val="288"/>
          <w:jc w:val="center"/>
        </w:trPr>
        <w:tc>
          <w:tcPr>
            <w:tcW w:w="10165" w:type="dxa"/>
            <w:gridSpan w:val="6"/>
            <w:tcBorders>
              <w:top w:val="single" w:sz="4" w:space="0" w:color="auto"/>
              <w:bottom w:val="single" w:sz="4" w:space="0" w:color="auto"/>
            </w:tcBorders>
            <w:shd w:val="clear" w:color="auto" w:fill="C6D9F1"/>
          </w:tcPr>
          <w:p w14:paraId="46A03652" w14:textId="77777777" w:rsidR="00205624" w:rsidRPr="00205624" w:rsidRDefault="00205624" w:rsidP="00205624">
            <w:pPr>
              <w:spacing w:line="276" w:lineRule="auto"/>
              <w:rPr>
                <w:rFonts w:ascii="Garamond" w:hAnsi="Garamond" w:cs="Calibri"/>
                <w:b/>
              </w:rPr>
            </w:pPr>
            <w:r w:rsidRPr="00205624">
              <w:rPr>
                <w:rFonts w:ascii="Garamond" w:hAnsi="Garamond" w:cs="Calibri"/>
                <w:b/>
              </w:rPr>
              <w:t xml:space="preserve">Uses Permeable Pavement </w:t>
            </w:r>
            <w:r w:rsidRPr="00205624">
              <w:rPr>
                <w:rFonts w:ascii="Garamond" w:hAnsi="Garamond" w:cs="Calibri"/>
                <w:bCs/>
                <w:i/>
                <w:iCs/>
              </w:rPr>
              <w:t>(</w:t>
            </w:r>
            <w:r w:rsidRPr="00205624">
              <w:rPr>
                <w:rFonts w:ascii="Garamond" w:hAnsi="Garamond" w:cs="Calibri"/>
                <w:i/>
              </w:rPr>
              <w:t xml:space="preserve">BMP Design Manual </w:t>
            </w:r>
            <w:r w:rsidRPr="00205624">
              <w:rPr>
                <w:rFonts w:ascii="Garamond" w:hAnsi="Garamond" w:cs="Calibri"/>
                <w:bCs/>
                <w:i/>
                <w:iCs/>
              </w:rPr>
              <w:t>Appendix K.1.3)</w:t>
            </w:r>
          </w:p>
        </w:tc>
      </w:tr>
      <w:tr w:rsidR="00205624" w:rsidRPr="00205624" w14:paraId="6E013DF9" w14:textId="77777777" w:rsidTr="005F76CB">
        <w:trPr>
          <w:jc w:val="center"/>
        </w:trPr>
        <w:tc>
          <w:tcPr>
            <w:tcW w:w="8867" w:type="dxa"/>
            <w:gridSpan w:val="5"/>
            <w:tcBorders>
              <w:top w:val="single" w:sz="4" w:space="0" w:color="auto"/>
              <w:bottom w:val="single" w:sz="4" w:space="0" w:color="auto"/>
            </w:tcBorders>
          </w:tcPr>
          <w:p w14:paraId="3440ADBD" w14:textId="77777777" w:rsidR="00205624" w:rsidRPr="00205624" w:rsidRDefault="00205624" w:rsidP="00205624">
            <w:pPr>
              <w:spacing w:before="60" w:after="120" w:line="276" w:lineRule="auto"/>
              <w:rPr>
                <w:rFonts w:ascii="Garamond" w:hAnsi="Garamond" w:cs="Calibri"/>
              </w:rPr>
            </w:pPr>
            <w:r w:rsidRPr="00205624">
              <w:rPr>
                <w:rFonts w:ascii="Garamond" w:hAnsi="Garamond" w:cs="Calibri"/>
              </w:rPr>
              <w:t xml:space="preserve">The sidewalks, bicycle lanes, or paths are permeable pavement </w:t>
            </w:r>
            <w:r w:rsidRPr="00205624">
              <w:rPr>
                <w:rFonts w:ascii="Garamond" w:hAnsi="Garamond" w:cs="Calibri"/>
                <w:u w:val="single"/>
              </w:rPr>
              <w:t>without</w:t>
            </w:r>
            <w:r w:rsidRPr="00205624">
              <w:rPr>
                <w:rFonts w:ascii="Garamond" w:hAnsi="Garamond" w:cs="Calibri"/>
              </w:rPr>
              <w:t xml:space="preserve"> an impermeable liner.  Examples of permeable pavement include pervious asphalt or concrete, ungrouted unit pavers, reinforced gravel paving, or reinforced turf paving.  If in ROW, include approval for use of permeable pavement from Port staff responsible for pavement maintenance. Include a cross section of the permeable paving.</w:t>
            </w:r>
          </w:p>
        </w:tc>
        <w:tc>
          <w:tcPr>
            <w:tcW w:w="1298" w:type="dxa"/>
            <w:tcBorders>
              <w:top w:val="single" w:sz="4" w:space="0" w:color="auto"/>
              <w:bottom w:val="single" w:sz="4" w:space="0" w:color="auto"/>
            </w:tcBorders>
            <w:vAlign w:val="center"/>
          </w:tcPr>
          <w:p w14:paraId="3055FE15" w14:textId="77777777" w:rsidR="00205624" w:rsidRPr="00205624" w:rsidRDefault="00205624" w:rsidP="00205624">
            <w:pPr>
              <w:spacing w:before="240" w:after="240" w:line="276" w:lineRule="auto"/>
              <w:jc w:val="center"/>
              <w:rPr>
                <w:rFonts w:ascii="Garamond" w:hAnsi="Garamond" w:cs="Calibri"/>
              </w:rPr>
            </w:pPr>
            <w:r w:rsidRPr="00205624">
              <w:rPr>
                <w:rFonts w:ascii="Garamond" w:hAnsi="Garamond" w:cs="Calibri"/>
              </w:rPr>
              <w:fldChar w:fldCharType="begin">
                <w:ffData>
                  <w:name w:val="Check1"/>
                  <w:enabled/>
                  <w:calcOnExit w:val="0"/>
                  <w:checkBox>
                    <w:sizeAuto/>
                    <w:default w:val="0"/>
                  </w:checkBox>
                </w:ffData>
              </w:fldChar>
            </w:r>
            <w:r w:rsidRPr="00205624">
              <w:rPr>
                <w:rFonts w:ascii="Garamond" w:hAnsi="Garamond" w:cs="Calibri"/>
              </w:rPr>
              <w:instrText xml:space="preserve"> FORMCHECKBOX </w:instrText>
            </w:r>
            <w:r w:rsidR="00000000">
              <w:rPr>
                <w:rFonts w:ascii="Garamond" w:hAnsi="Garamond" w:cs="Calibri"/>
              </w:rPr>
            </w:r>
            <w:r w:rsidR="00000000">
              <w:rPr>
                <w:rFonts w:ascii="Garamond" w:hAnsi="Garamond" w:cs="Calibri"/>
              </w:rPr>
              <w:fldChar w:fldCharType="separate"/>
            </w:r>
            <w:r w:rsidRPr="00205624">
              <w:rPr>
                <w:rFonts w:ascii="Garamond" w:hAnsi="Garamond" w:cs="Calibri"/>
              </w:rPr>
              <w:fldChar w:fldCharType="end"/>
            </w:r>
          </w:p>
        </w:tc>
      </w:tr>
      <w:tr w:rsidR="00205624" w:rsidRPr="00205624" w14:paraId="3E24532D" w14:textId="77777777" w:rsidTr="005F76CB">
        <w:trPr>
          <w:trHeight w:val="288"/>
          <w:jc w:val="center"/>
        </w:trPr>
        <w:tc>
          <w:tcPr>
            <w:tcW w:w="10165" w:type="dxa"/>
            <w:gridSpan w:val="6"/>
            <w:tcBorders>
              <w:top w:val="single" w:sz="4" w:space="0" w:color="auto"/>
              <w:bottom w:val="single" w:sz="4" w:space="0" w:color="auto"/>
            </w:tcBorders>
            <w:shd w:val="clear" w:color="auto" w:fill="C6D9F1"/>
          </w:tcPr>
          <w:p w14:paraId="40B36B33" w14:textId="77777777" w:rsidR="00205624" w:rsidRPr="00205624" w:rsidRDefault="00205624" w:rsidP="00205624">
            <w:pPr>
              <w:spacing w:line="276" w:lineRule="auto"/>
              <w:rPr>
                <w:rFonts w:ascii="Garamond" w:hAnsi="Garamond" w:cs="Calibri"/>
                <w:b/>
              </w:rPr>
            </w:pPr>
            <w:r w:rsidRPr="00205624">
              <w:rPr>
                <w:rFonts w:ascii="Garamond" w:hAnsi="Garamond" w:cs="Calibri"/>
                <w:b/>
              </w:rPr>
              <w:t>Notes</w:t>
            </w:r>
          </w:p>
        </w:tc>
      </w:tr>
      <w:tr w:rsidR="005F76CB" w:rsidRPr="00205624" w14:paraId="78975AA7" w14:textId="77777777" w:rsidTr="005F76CB">
        <w:trPr>
          <w:trHeight w:val="1313"/>
          <w:jc w:val="center"/>
        </w:trPr>
        <w:tc>
          <w:tcPr>
            <w:tcW w:w="10165" w:type="dxa"/>
            <w:gridSpan w:val="6"/>
            <w:tcBorders>
              <w:top w:val="single" w:sz="4" w:space="0" w:color="auto"/>
              <w:bottom w:val="single" w:sz="4" w:space="0" w:color="auto"/>
            </w:tcBorders>
          </w:tcPr>
          <w:p w14:paraId="5BEEF0C3" w14:textId="77777777" w:rsidR="005F76CB" w:rsidRPr="00205624" w:rsidRDefault="005F76CB" w:rsidP="00205624">
            <w:pPr>
              <w:spacing w:before="60" w:after="120" w:line="276" w:lineRule="auto"/>
              <w:rPr>
                <w:rFonts w:ascii="Garamond" w:hAnsi="Garamond" w:cs="Calibri"/>
              </w:rPr>
            </w:pPr>
          </w:p>
        </w:tc>
      </w:tr>
      <w:tr w:rsidR="005F76CB" w14:paraId="42FC83FB" w14:textId="77777777" w:rsidTr="005F76CB">
        <w:tblPrEx>
          <w:jc w:val="left"/>
        </w:tblPrEx>
        <w:trPr>
          <w:trHeight w:hRule="exact" w:val="612"/>
        </w:trPr>
        <w:tc>
          <w:tcPr>
            <w:tcW w:w="5040" w:type="dxa"/>
            <w:gridSpan w:val="2"/>
          </w:tcPr>
          <w:p w14:paraId="204B6C4C" w14:textId="77777777" w:rsidR="005F76CB" w:rsidRDefault="005F76CB" w:rsidP="00F1294B">
            <w:pPr>
              <w:pStyle w:val="TableParagraph"/>
              <w:spacing w:line="230" w:lineRule="exact"/>
              <w:ind w:left="103"/>
              <w:rPr>
                <w:b/>
              </w:rPr>
            </w:pPr>
            <w:r>
              <w:rPr>
                <w:b/>
              </w:rPr>
              <w:t>Name of Project Applicant:</w:t>
            </w:r>
          </w:p>
          <w:p w14:paraId="25FA2FF9" w14:textId="77777777" w:rsidR="0051303E" w:rsidRPr="0051303E" w:rsidRDefault="0051303E" w:rsidP="0051303E"/>
          <w:p w14:paraId="048A2B7A" w14:textId="77777777" w:rsidR="0051303E" w:rsidRPr="0051303E" w:rsidRDefault="0051303E" w:rsidP="0051303E"/>
          <w:p w14:paraId="3598D967" w14:textId="77777777" w:rsidR="0051303E" w:rsidRDefault="0051303E" w:rsidP="0051303E">
            <w:pPr>
              <w:rPr>
                <w:rFonts w:ascii="Arial" w:eastAsia="Arial" w:hAnsi="Arial" w:cs="Arial"/>
                <w:b/>
              </w:rPr>
            </w:pPr>
          </w:p>
          <w:p w14:paraId="7B64DBE7" w14:textId="77777777" w:rsidR="0051303E" w:rsidRPr="0051303E" w:rsidRDefault="0051303E" w:rsidP="0051303E"/>
          <w:p w14:paraId="4ADBC28F" w14:textId="77777777" w:rsidR="0051303E" w:rsidRDefault="0051303E" w:rsidP="0051303E">
            <w:pPr>
              <w:rPr>
                <w:rFonts w:ascii="Arial" w:eastAsia="Arial" w:hAnsi="Arial" w:cs="Arial"/>
                <w:b/>
              </w:rPr>
            </w:pPr>
          </w:p>
          <w:p w14:paraId="629AEBA5" w14:textId="0080CC41" w:rsidR="0051303E" w:rsidRPr="0051303E" w:rsidRDefault="0051303E" w:rsidP="0051303E">
            <w:pPr>
              <w:ind w:firstLine="720"/>
            </w:pPr>
          </w:p>
        </w:tc>
        <w:tc>
          <w:tcPr>
            <w:tcW w:w="5125" w:type="dxa"/>
            <w:gridSpan w:val="4"/>
          </w:tcPr>
          <w:p w14:paraId="339DACD7" w14:textId="77777777" w:rsidR="005F76CB" w:rsidRDefault="005F76CB" w:rsidP="00F1294B">
            <w:pPr>
              <w:pStyle w:val="TableParagraph"/>
              <w:spacing w:line="230" w:lineRule="exact"/>
              <w:ind w:left="100"/>
              <w:jc w:val="left"/>
              <w:rPr>
                <w:b/>
              </w:rPr>
            </w:pPr>
            <w:r>
              <w:rPr>
                <w:b/>
              </w:rPr>
              <w:t>Title:</w:t>
            </w:r>
          </w:p>
        </w:tc>
      </w:tr>
      <w:tr w:rsidR="005F76CB" w14:paraId="13D1665D" w14:textId="77777777" w:rsidTr="005F76CB">
        <w:tblPrEx>
          <w:jc w:val="left"/>
        </w:tblPrEx>
        <w:trPr>
          <w:trHeight w:hRule="exact" w:val="631"/>
        </w:trPr>
        <w:tc>
          <w:tcPr>
            <w:tcW w:w="8010" w:type="dxa"/>
            <w:gridSpan w:val="4"/>
          </w:tcPr>
          <w:p w14:paraId="69FE556C" w14:textId="77777777" w:rsidR="005F76CB" w:rsidRDefault="005F76CB" w:rsidP="00F1294B">
            <w:pPr>
              <w:pStyle w:val="TableParagraph"/>
              <w:spacing w:line="230" w:lineRule="exact"/>
              <w:ind w:left="103"/>
              <w:rPr>
                <w:b/>
              </w:rPr>
            </w:pPr>
            <w:r>
              <w:rPr>
                <w:b/>
              </w:rPr>
              <w:t>Signature:</w:t>
            </w:r>
          </w:p>
        </w:tc>
        <w:tc>
          <w:tcPr>
            <w:tcW w:w="2155" w:type="dxa"/>
            <w:gridSpan w:val="2"/>
          </w:tcPr>
          <w:p w14:paraId="39E4A66D" w14:textId="77777777" w:rsidR="005F76CB" w:rsidRDefault="005F76CB" w:rsidP="00F1294B">
            <w:pPr>
              <w:pStyle w:val="TableParagraph"/>
              <w:spacing w:line="230" w:lineRule="exact"/>
              <w:ind w:left="100"/>
              <w:jc w:val="left"/>
              <w:rPr>
                <w:b/>
              </w:rPr>
            </w:pPr>
            <w:r>
              <w:rPr>
                <w:b/>
              </w:rPr>
              <w:t>Date:</w:t>
            </w:r>
          </w:p>
        </w:tc>
      </w:tr>
    </w:tbl>
    <w:p w14:paraId="7721B5C2" w14:textId="77777777" w:rsidR="005F76CB" w:rsidRDefault="005F76CB" w:rsidP="005F76CB">
      <w:pPr>
        <w:rPr>
          <w:sz w:val="4"/>
          <w:szCs w:val="4"/>
        </w:rPr>
      </w:pPr>
    </w:p>
    <w:p w14:paraId="237EB668" w14:textId="4F286C81" w:rsidR="000A104E" w:rsidRPr="000A104E" w:rsidRDefault="000A104E" w:rsidP="000A104E">
      <w:pPr>
        <w:tabs>
          <w:tab w:val="left" w:pos="2160"/>
        </w:tabs>
        <w:rPr>
          <w:sz w:val="4"/>
          <w:szCs w:val="4"/>
        </w:rPr>
      </w:pPr>
      <w:r>
        <w:rPr>
          <w:sz w:val="4"/>
          <w:szCs w:val="4"/>
        </w:rPr>
        <w:tab/>
      </w:r>
    </w:p>
    <w:sectPr w:rsidR="000A104E" w:rsidRPr="000A104E" w:rsidSect="0051303E">
      <w:footerReference w:type="default" r:id="rId10"/>
      <w:pgSz w:w="12240" w:h="15840"/>
      <w:pgMar w:top="720" w:right="1440" w:bottom="90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C7210" w14:textId="77777777" w:rsidR="00490198" w:rsidRDefault="00490198" w:rsidP="0051303E">
      <w:pPr>
        <w:spacing w:after="0" w:line="240" w:lineRule="auto"/>
      </w:pPr>
      <w:r>
        <w:separator/>
      </w:r>
    </w:p>
  </w:endnote>
  <w:endnote w:type="continuationSeparator" w:id="0">
    <w:p w14:paraId="36F0C93D" w14:textId="77777777" w:rsidR="00490198" w:rsidRDefault="00490198" w:rsidP="0051303E">
      <w:pPr>
        <w:spacing w:after="0" w:line="240" w:lineRule="auto"/>
      </w:pPr>
      <w:r>
        <w:continuationSeparator/>
      </w:r>
    </w:p>
  </w:endnote>
  <w:endnote w:type="continuationNotice" w:id="1">
    <w:p w14:paraId="13733136" w14:textId="77777777" w:rsidR="00490198" w:rsidRDefault="00490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E6BA" w14:textId="0EA5FF03" w:rsidR="0051303E" w:rsidRDefault="0051303E" w:rsidP="0051303E">
    <w:pPr>
      <w:tabs>
        <w:tab w:val="left" w:pos="360"/>
      </w:tabs>
    </w:pPr>
    <w:r w:rsidRPr="004E487C">
      <w:rPr>
        <w:vertAlign w:val="superscript"/>
      </w:rPr>
      <w:t>1</w:t>
    </w:r>
    <w:r>
      <w:t xml:space="preserve">If the project </w:t>
    </w:r>
    <w:r w:rsidR="000A104E">
      <w:t>scope</w:t>
    </w:r>
    <w:r>
      <w:t xml:space="preserve"> changes after submitting this document a new Stormwater Applicability Checklist must be submitted to determine the project’s stormwater requirements. </w:t>
    </w:r>
  </w:p>
  <w:p w14:paraId="3729474E" w14:textId="77777777" w:rsidR="0051303E" w:rsidRDefault="0051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A3B59" w14:textId="77777777" w:rsidR="00490198" w:rsidRDefault="00490198" w:rsidP="0051303E">
      <w:pPr>
        <w:spacing w:after="0" w:line="240" w:lineRule="auto"/>
      </w:pPr>
      <w:r>
        <w:separator/>
      </w:r>
    </w:p>
  </w:footnote>
  <w:footnote w:type="continuationSeparator" w:id="0">
    <w:p w14:paraId="333448BB" w14:textId="77777777" w:rsidR="00490198" w:rsidRDefault="00490198" w:rsidP="0051303E">
      <w:pPr>
        <w:spacing w:after="0" w:line="240" w:lineRule="auto"/>
      </w:pPr>
      <w:r>
        <w:continuationSeparator/>
      </w:r>
    </w:p>
  </w:footnote>
  <w:footnote w:type="continuationNotice" w:id="1">
    <w:p w14:paraId="0F4C48DD" w14:textId="77777777" w:rsidR="00490198" w:rsidRDefault="004901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93542"/>
    <w:multiLevelType w:val="hybridMultilevel"/>
    <w:tmpl w:val="DE7CF8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628ED"/>
    <w:multiLevelType w:val="hybridMultilevel"/>
    <w:tmpl w:val="6F0ED7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882269">
    <w:abstractNumId w:val="1"/>
  </w:num>
  <w:num w:numId="2" w16cid:durableId="72830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3MzeyMLA0NzYGkko6SsGpxcWZ+XkgBYa1AMZu2eosAAAA"/>
  </w:docVars>
  <w:rsids>
    <w:rsidRoot w:val="00205624"/>
    <w:rsid w:val="000A104E"/>
    <w:rsid w:val="000C64CA"/>
    <w:rsid w:val="000D0630"/>
    <w:rsid w:val="00205624"/>
    <w:rsid w:val="00490198"/>
    <w:rsid w:val="0051303E"/>
    <w:rsid w:val="00571F7D"/>
    <w:rsid w:val="005F76CB"/>
    <w:rsid w:val="0093400A"/>
    <w:rsid w:val="00BF107F"/>
    <w:rsid w:val="00C43FB9"/>
    <w:rsid w:val="00C71198"/>
    <w:rsid w:val="00C77541"/>
    <w:rsid w:val="00CB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505D8"/>
  <w15:chartTrackingRefBased/>
  <w15:docId w15:val="{BC48E947-11A1-425C-8DD2-37D4C9A4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05624"/>
    <w:pPr>
      <w:spacing w:line="240" w:lineRule="auto"/>
    </w:pPr>
    <w:rPr>
      <w:sz w:val="20"/>
      <w:szCs w:val="20"/>
    </w:rPr>
  </w:style>
  <w:style w:type="character" w:customStyle="1" w:styleId="CommentTextChar">
    <w:name w:val="Comment Text Char"/>
    <w:basedOn w:val="DefaultParagraphFont"/>
    <w:link w:val="CommentText"/>
    <w:uiPriority w:val="99"/>
    <w:semiHidden/>
    <w:rsid w:val="00205624"/>
    <w:rPr>
      <w:sz w:val="20"/>
      <w:szCs w:val="20"/>
    </w:rPr>
  </w:style>
  <w:style w:type="character" w:styleId="CommentReference">
    <w:name w:val="annotation reference"/>
    <w:basedOn w:val="DefaultParagraphFont"/>
    <w:uiPriority w:val="99"/>
    <w:unhideWhenUsed/>
    <w:rsid w:val="00205624"/>
    <w:rPr>
      <w:sz w:val="16"/>
      <w:szCs w:val="16"/>
    </w:rPr>
  </w:style>
  <w:style w:type="table" w:styleId="TableGrid">
    <w:name w:val="Table Grid"/>
    <w:basedOn w:val="TableNormal"/>
    <w:uiPriority w:val="59"/>
    <w:rsid w:val="00205624"/>
    <w:pPr>
      <w:tabs>
        <w:tab w:val="left" w:pos="475"/>
        <w:tab w:val="left" w:pos="950"/>
        <w:tab w:val="left" w:pos="2390"/>
      </w:tabs>
      <w:spacing w:after="0" w:line="264"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76CB"/>
    <w:pPr>
      <w:widowControl w:val="0"/>
      <w:autoSpaceDE w:val="0"/>
      <w:autoSpaceDN w:val="0"/>
      <w:spacing w:after="0" w:line="240" w:lineRule="auto"/>
      <w:ind w:left="107"/>
    </w:pPr>
    <w:rPr>
      <w:rFonts w:ascii="Arial" w:eastAsia="Arial" w:hAnsi="Arial" w:cs="Arial"/>
      <w:kern w:val="0"/>
      <w14:ligatures w14:val="none"/>
    </w:rPr>
  </w:style>
  <w:style w:type="paragraph" w:styleId="Header">
    <w:name w:val="header"/>
    <w:basedOn w:val="Normal"/>
    <w:link w:val="HeaderChar"/>
    <w:uiPriority w:val="99"/>
    <w:unhideWhenUsed/>
    <w:rsid w:val="00513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3E"/>
  </w:style>
  <w:style w:type="paragraph" w:styleId="Footer">
    <w:name w:val="footer"/>
    <w:basedOn w:val="Normal"/>
    <w:link w:val="FooterChar"/>
    <w:uiPriority w:val="99"/>
    <w:unhideWhenUsed/>
    <w:rsid w:val="00513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4ba0a0-21d5-407e-b9c9-2a95ab50c695">
      <Terms xmlns="http://schemas.microsoft.com/office/infopath/2007/PartnerControls"/>
    </lcf76f155ced4ddcb4097134ff3c332f>
    <TaxCatchAll xmlns="b40f6413-7075-4359-b6dc-2a65938efc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38303F7D191D47A7D98D96A9B3C6FF" ma:contentTypeVersion="18" ma:contentTypeDescription="Create a new document." ma:contentTypeScope="" ma:versionID="4b886df0daaa742699bcfb4283a1206a">
  <xsd:schema xmlns:xsd="http://www.w3.org/2001/XMLSchema" xmlns:xs="http://www.w3.org/2001/XMLSchema" xmlns:p="http://schemas.microsoft.com/office/2006/metadata/properties" xmlns:ns2="5c4ba0a0-21d5-407e-b9c9-2a95ab50c695" xmlns:ns3="e8621b4d-a73c-4b15-ba3f-5abda59396bd" xmlns:ns4="b40f6413-7075-4359-b6dc-2a65938efc64" targetNamespace="http://schemas.microsoft.com/office/2006/metadata/properties" ma:root="true" ma:fieldsID="f10f4490c1440b9354d3d58b30e4a307" ns2:_="" ns3:_="" ns4:_="">
    <xsd:import namespace="5c4ba0a0-21d5-407e-b9c9-2a95ab50c695"/>
    <xsd:import namespace="e8621b4d-a73c-4b15-ba3f-5abda59396bd"/>
    <xsd:import namespace="b40f6413-7075-4359-b6dc-2a65938ef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ba0a0-21d5-407e-b9c9-2a95ab50c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12a87a-934f-41a1-b375-a58baa187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621b4d-a73c-4b15-ba3f-5abda59396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f6413-7075-4359-b6dc-2a65938efc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bd4cbf-4f91-47c8-99e1-e56146410722}" ma:internalName="TaxCatchAll" ma:showField="CatchAllData" ma:web="e8621b4d-a73c-4b15-ba3f-5abda5939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F3342-318D-41E3-B5F5-FDF14169A823}">
  <ds:schemaRefs>
    <ds:schemaRef ds:uri="http://schemas.microsoft.com/office/2006/metadata/properties"/>
    <ds:schemaRef ds:uri="http://schemas.microsoft.com/office/infopath/2007/PartnerControls"/>
    <ds:schemaRef ds:uri="5c4ba0a0-21d5-407e-b9c9-2a95ab50c695"/>
    <ds:schemaRef ds:uri="b40f6413-7075-4359-b6dc-2a65938efc64"/>
  </ds:schemaRefs>
</ds:datastoreItem>
</file>

<file path=customXml/itemProps2.xml><?xml version="1.0" encoding="utf-8"?>
<ds:datastoreItem xmlns:ds="http://schemas.openxmlformats.org/officeDocument/2006/customXml" ds:itemID="{4827EBF4-8535-41B6-ABF9-BFF81A65571E}">
  <ds:schemaRefs>
    <ds:schemaRef ds:uri="http://schemas.microsoft.com/sharepoint/v3/contenttype/forms"/>
  </ds:schemaRefs>
</ds:datastoreItem>
</file>

<file path=customXml/itemProps3.xml><?xml version="1.0" encoding="utf-8"?>
<ds:datastoreItem xmlns:ds="http://schemas.openxmlformats.org/officeDocument/2006/customXml" ds:itemID="{09E1F459-8AD2-45BF-A3E5-89F0AFFA3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ba0a0-21d5-407e-b9c9-2a95ab50c695"/>
    <ds:schemaRef ds:uri="e8621b4d-a73c-4b15-ba3f-5abda59396bd"/>
    <ds:schemaRef ds:uri="b40f6413-7075-4359-b6dc-2a65938ef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Cortes</dc:creator>
  <cp:keywords/>
  <dc:description/>
  <cp:lastModifiedBy>Melissa Dailey</cp:lastModifiedBy>
  <cp:revision>8</cp:revision>
  <dcterms:created xsi:type="dcterms:W3CDTF">2023-12-07T23:04:00Z</dcterms:created>
  <dcterms:modified xsi:type="dcterms:W3CDTF">2024-08-14T18:27:00Z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0x0101001E38303F7D191D47A7D98D96A9B3C6FF</vt:lpwstr>
  </property>
  <property fmtid="{D5CDD505-2E9C-101B-9397-08002B2CF9AE}" pid="3" name="MediaServiceImageTags">
    <vt:lpwstr/>
  </property>
</Properties>
</file>